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28"/>
          <w:szCs w:val="28"/>
        </w:rPr>
        <w:t xml:space="preserve">附件: </w:t>
      </w:r>
      <w:r>
        <w:rPr>
          <w:rFonts w:hint="eastAsia" w:ascii="黑体" w:hAnsi="宋体" w:eastAsia="黑体"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版《学生手册》入编篇目修订意见反馈表</w:t>
      </w:r>
    </w:p>
    <w:p>
      <w:pPr>
        <w:ind w:left="-126" w:leftChars="-60"/>
        <w:rPr>
          <w:rFonts w:ascii="宋体" w:hAnsi="宋体"/>
          <w:b/>
          <w:sz w:val="10"/>
          <w:szCs w:val="10"/>
        </w:rPr>
      </w:pPr>
      <w:r>
        <w:rPr>
          <w:rFonts w:hint="eastAsia" w:ascii="仿宋_GB2312" w:eastAsia="仿宋_GB2312"/>
          <w:sz w:val="28"/>
          <w:szCs w:val="28"/>
        </w:rPr>
        <w:t xml:space="preserve">部门名称（盖章）：  </w:t>
      </w:r>
      <w:r>
        <w:rPr>
          <w:rFonts w:ascii="仿宋_GB2312" w:eastAsia="仿宋_GB2312"/>
          <w:sz w:val="28"/>
          <w:szCs w:val="28"/>
        </w:rPr>
        <w:t xml:space="preserve">                           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年  月  日  </w:t>
      </w:r>
    </w:p>
    <w:tbl>
      <w:tblPr>
        <w:tblStyle w:val="5"/>
        <w:tblW w:w="907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212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所属篇章</w:t>
            </w:r>
          </w:p>
        </w:tc>
        <w:tc>
          <w:tcPr>
            <w:tcW w:w="695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2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篇目名称</w:t>
            </w:r>
          </w:p>
        </w:tc>
        <w:tc>
          <w:tcPr>
            <w:tcW w:w="695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2" w:type="dxa"/>
            <w:tcBorders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修订意见</w:t>
            </w:r>
          </w:p>
        </w:tc>
        <w:tc>
          <w:tcPr>
            <w:tcW w:w="69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修订（ ） 新增（ ） 原文保留（ ）请在括号里打“√”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5" w:hRule="atLeast"/>
        </w:trPr>
        <w:tc>
          <w:tcPr>
            <w:tcW w:w="9073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修订内容：</w:t>
            </w:r>
          </w:p>
          <w:p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修改、删除、新增的内容，请按照如下示例填报：</w:t>
            </w:r>
          </w:p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《学生手册》</w:t>
            </w:r>
            <w:r>
              <w:rPr>
                <w:rFonts w:ascii="宋体" w:hAnsi="宋体" w:cs="宋体"/>
                <w:b/>
                <w:kern w:val="0"/>
                <w:sz w:val="24"/>
              </w:rPr>
              <w:t>学院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概况</w:t>
            </w:r>
          </w:p>
          <w:p>
            <w:pPr>
              <w:numPr>
                <w:ilvl w:val="0"/>
                <w:numId w:val="1"/>
              </w:numPr>
              <w:rPr>
                <w:rFonts w:ascii="FH6YX-PK748125-Identity-H" w:hAnsi="FH6YX-PK748125-Identity-H" w:eastAsia="FH6YX-PK748125-Identity-H"/>
                <w:sz w:val="22"/>
              </w:rPr>
            </w:pP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原来文：学院现设有机电工程系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信息工程系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自动化系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英语系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经济系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管理系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民用航空系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color w:val="FF0000"/>
                <w:sz w:val="22"/>
              </w:rPr>
              <w:t>数理力学系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艺术系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color w:val="FF0000"/>
                <w:sz w:val="22"/>
              </w:rPr>
              <w:t>社科与体育教学部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10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个系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（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部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）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和终身教育学院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教学实验中心等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12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个教学单位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，30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个本科专业及专业方向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。</w:t>
            </w:r>
          </w:p>
          <w:p>
            <w:pPr>
              <w:rPr>
                <w:rFonts w:ascii="FH6YX-PK748125-Identity-H" w:hAnsi="FH6YX-PK748125-Identity-H" w:eastAsia="FH6YX-PK748125-Identity-H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修改为：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学院现设有机电工程系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信息工程系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自动化系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英语系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经济系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管理系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民用航空系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FH6YX-PK748125-Identity-H" w:hAnsi="FH6YX-PK748125-Identity-H" w:eastAsia="FH6YX-PK748125-Identity-H"/>
                <w:color w:val="FF0000"/>
                <w:sz w:val="22"/>
              </w:rPr>
              <w:t>土木工程系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艺术系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color w:val="FF0000"/>
                <w:sz w:val="22"/>
              </w:rPr>
              <w:t>基础部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10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个系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（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部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）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和终身教育学院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教学实验中心等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12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个教学单位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，30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个本科专业及专业方向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。</w:t>
            </w:r>
          </w:p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修改理由：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学院机构设置调整</w:t>
            </w:r>
          </w:p>
          <w:p>
            <w:pPr>
              <w:rPr>
                <w:rFonts w:ascii="FH6YX-PK748125-Identity-H" w:hAnsi="FH6YX-PK748125-Identity-H" w:eastAsia="FH6YX-PK748125-Identity-H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原文：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学院基础与专业教学实验设备先进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工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经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管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文各类实验室功能齐全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机械类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电气信息类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仪器仪表类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交通运输类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外国语言文学类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经济学类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管理科学与工程类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工商管理类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数学类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艺术类各专业依托南航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办学基础雄厚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。</w:t>
            </w:r>
          </w:p>
          <w:p>
            <w:pPr>
              <w:rPr>
                <w:rFonts w:ascii="FH6YX-PK748125-Identity-H" w:hAnsi="FH6YX-PK748125-Identity-H" w:eastAsia="FH6YX-PK748125-Identity-H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修改为：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学院基础与专业教学实验设备先进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</w:t>
            </w:r>
            <w:r>
              <w:rPr>
                <w:rFonts w:hint="eastAsia" w:ascii="FH6YX-PK748125-Identity-H" w:hAnsi="FH6YX-PK748125-Identity-H" w:eastAsia="FH6YX-PK748125-Identity-H"/>
                <w:color w:val="FF0000"/>
                <w:sz w:val="22"/>
              </w:rPr>
              <w:t>（添加）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面积达2.87万平方米的智能化、现代化图书馆功能完善、藏书丰富,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工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经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管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文各类实验室功能齐全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机械类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电气信息类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仪器仪表类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交通运输类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外国语言文学类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经济学类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管理科学与工程类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工商管理类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FH6YX-PK748125-Identity-H" w:hAnsi="FH6YX-PK748125-Identity-H" w:eastAsia="FH6YX-PK748125-Identity-H"/>
                <w:color w:val="FF0000"/>
                <w:sz w:val="22"/>
              </w:rPr>
              <w:t>（删除数学类）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艺术类各专业依托南航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办学基础雄厚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。</w:t>
            </w:r>
          </w:p>
          <w:p>
            <w:pPr>
              <w:pStyle w:val="2"/>
              <w:widowControl/>
              <w:rPr>
                <w:rFonts w:ascii="SSJ-PK74820000002-Identity-H" w:hAnsi="SSJ-PK74820000002-Identity-H" w:eastAsia="SSJ-PK74820000002-Identity-H"/>
                <w:sz w:val="22"/>
              </w:rPr>
            </w:pPr>
            <w:r>
              <w:rPr>
                <w:rFonts w:hint="eastAsia" w:hAnsi="宋体" w:cs="宋体"/>
                <w:b/>
                <w:kern w:val="0"/>
                <w:sz w:val="24"/>
              </w:rPr>
              <w:t>修改理由：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学院发展及软硬件设施的增加</w:t>
            </w:r>
          </w:p>
          <w:p>
            <w:pPr>
              <w:pStyle w:val="2"/>
              <w:widowControl/>
              <w:rPr>
                <w:rFonts w:hAnsi="宋体" w:cs="宋体"/>
                <w:b/>
                <w:kern w:val="0"/>
                <w:sz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</w:rPr>
              <w:t>《学生手册》南京航空航天大学金城学院本科生学籍管理办法</w:t>
            </w:r>
          </w:p>
          <w:p>
            <w:pPr>
              <w:pStyle w:val="2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P12附件：</w:t>
            </w:r>
            <w:r>
              <w:rPr>
                <w:rFonts w:hint="eastAsia" w:hAnsi="宋体" w:cs="宋体"/>
                <w:color w:val="FF0000"/>
                <w:kern w:val="0"/>
                <w:sz w:val="24"/>
              </w:rPr>
              <w:t>（第12页附件）</w:t>
            </w:r>
          </w:p>
          <w:p>
            <w:pPr>
              <w:pStyle w:val="2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一、课程绩点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原文为：（二）  补考、重修课程考核成绩与课程绩点对应关系：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1440"/>
              <w:gridCol w:w="1800"/>
              <w:gridCol w:w="14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1440" w:type="dxa"/>
                  <w:tcBorders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６０-６９</w:t>
                  </w:r>
                </w:p>
              </w:tc>
              <w:tc>
                <w:tcPr>
                  <w:tcW w:w="1440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0.8-0.98</w:t>
                  </w:r>
                </w:p>
              </w:tc>
              <w:tc>
                <w:tcPr>
                  <w:tcW w:w="1800" w:type="dxa"/>
                  <w:tcBorders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及格</w:t>
                  </w:r>
                </w:p>
              </w:tc>
              <w:tc>
                <w:tcPr>
                  <w:tcW w:w="1440" w:type="dxa"/>
                  <w:tcBorders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</w:p>
              </w:tc>
            </w:tr>
          </w:tbl>
          <w:p>
            <w:pPr>
              <w:pStyle w:val="2"/>
              <w:widowControl/>
              <w:rPr>
                <w:rFonts w:hAnsi="宋体" w:cs="宋体"/>
                <w:b/>
                <w:kern w:val="0"/>
                <w:sz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</w:rPr>
              <w:t>修改为：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1440"/>
              <w:gridCol w:w="1800"/>
              <w:gridCol w:w="14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1440" w:type="dxa"/>
                  <w:tcBorders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６０-６９</w:t>
                  </w:r>
                </w:p>
              </w:tc>
              <w:tc>
                <w:tcPr>
                  <w:tcW w:w="1440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0.8-0.98</w:t>
                  </w:r>
                </w:p>
              </w:tc>
              <w:tc>
                <w:tcPr>
                  <w:tcW w:w="1800" w:type="dxa"/>
                  <w:tcBorders>
                    <w:lef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及格</w:t>
                  </w:r>
                </w:p>
              </w:tc>
              <w:tc>
                <w:tcPr>
                  <w:tcW w:w="1440" w:type="dxa"/>
                  <w:tcBorders>
                    <w:right w:val="doub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color w:val="FF0000"/>
                    </w:rPr>
                    <w:t>0.9</w:t>
                  </w:r>
                </w:p>
              </w:tc>
            </w:tr>
          </w:tbl>
          <w:p>
            <w:pPr>
              <w:pStyle w:val="2"/>
              <w:widowControl/>
              <w:rPr>
                <w:rFonts w:ascii="SSJ-PK74820000002-Identity-H" w:hAnsi="SSJ-PK74820000002-Identity-H" w:eastAsia="SSJ-PK74820000002-Identity-H"/>
                <w:sz w:val="22"/>
              </w:rPr>
            </w:pPr>
            <w:r>
              <w:rPr>
                <w:rFonts w:hint="eastAsia" w:hAnsi="宋体" w:cs="宋体"/>
                <w:b/>
                <w:kern w:val="0"/>
                <w:sz w:val="24"/>
              </w:rPr>
              <w:t>修改理由：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XXXXXX</w:t>
            </w:r>
            <w:r>
              <w:rPr>
                <w:rFonts w:ascii="SSJ-PK74820000002-Identity-H" w:hAnsi="SSJ-PK74820000002-Identity-H" w:eastAsia="SSJ-PK74820000002-Identity-H"/>
                <w:sz w:val="22"/>
              </w:rPr>
              <w:t xml:space="preserve"> </w:t>
            </w:r>
          </w:p>
          <w:p>
            <w:pPr>
              <w:pStyle w:val="2"/>
              <w:widowControl/>
              <w:rPr>
                <w:rFonts w:hAnsi="宋体" w:cs="宋体"/>
                <w:b/>
                <w:kern w:val="0"/>
                <w:sz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</w:rPr>
              <w:t>《学生手册》南京航空航天大学金城学院XXX管理办法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2"/>
              </w:rPr>
              <w:t>新增为：</w:t>
            </w:r>
            <w:r>
              <w:rPr>
                <w:rFonts w:ascii="仿宋_GB2312" w:eastAsia="仿宋_GB2312"/>
                <w:sz w:val="28"/>
                <w:szCs w:val="28"/>
              </w:rPr>
              <w:t>XXXXX</w:t>
            </w:r>
          </w:p>
        </w:tc>
      </w:tr>
    </w:tbl>
    <w:p>
      <w:pPr>
        <w:ind w:left="-210" w:leftChars="-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修订人：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部门负责人（签字）： 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分管校领导（签字）：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H6YX-PK74812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NDE2N2JiYTg4MzgxYTkwODU5NzJlZmFlZDdhOGQifQ=="/>
  </w:docVars>
  <w:rsids>
    <w:rsidRoot w:val="0025736F"/>
    <w:rsid w:val="00061327"/>
    <w:rsid w:val="00087C7B"/>
    <w:rsid w:val="000D657F"/>
    <w:rsid w:val="0018703F"/>
    <w:rsid w:val="001B6A4E"/>
    <w:rsid w:val="0025736F"/>
    <w:rsid w:val="00290C22"/>
    <w:rsid w:val="003804D3"/>
    <w:rsid w:val="0038658A"/>
    <w:rsid w:val="00555328"/>
    <w:rsid w:val="00970BAF"/>
    <w:rsid w:val="00986CF0"/>
    <w:rsid w:val="00CF2378"/>
    <w:rsid w:val="00D97A58"/>
    <w:rsid w:val="00F21AE0"/>
    <w:rsid w:val="00F565B4"/>
    <w:rsid w:val="00FC1E86"/>
    <w:rsid w:val="2ABC7536"/>
    <w:rsid w:val="2AD75A7F"/>
    <w:rsid w:val="4904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744</Words>
  <Characters>789</Characters>
  <Lines>6</Lines>
  <Paragraphs>1</Paragraphs>
  <TotalTime>9</TotalTime>
  <ScaleCrop>false</ScaleCrop>
  <LinksUpToDate>false</LinksUpToDate>
  <CharactersWithSpaces>847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2018-06-07T08:23:00Z</dcterms:created>
  <dc:creator>hp</dc:creator>
  <cp:lastModifiedBy>H''</cp:lastModifiedBy>
  <dcterms:modified xsi:type="dcterms:W3CDTF">2023-03-23T08:43:08Z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C3B52BE2B9F94DEBBBA9198FCA99EAF1_13</vt:lpwstr>
  </property>
</Properties>
</file>